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4601" w:rsidRDefault="001F4601" w:rsidP="001F4601">
      <w:pPr>
        <w:jc w:val="center"/>
        <w:rPr>
          <w:rFonts w:ascii="Times New Roman" w:hAnsi="Times New Roman" w:cs="Times New Roman"/>
          <w:b/>
          <w:bCs/>
        </w:rPr>
      </w:pPr>
      <w:r w:rsidRPr="001F4601">
        <w:rPr>
          <w:rFonts w:ascii="Times New Roman" w:hAnsi="Times New Roman" w:cs="Times New Roman"/>
          <w:b/>
          <w:bCs/>
        </w:rPr>
        <w:t>OPIS JADŁOSPISU ORAZ ZALECENIA ŻYWIENIOWE DZIECI W WIEKU 1-3 LAT</w:t>
      </w:r>
    </w:p>
    <w:p w:rsidR="001F4601" w:rsidRDefault="001F4601" w:rsidP="001F4601">
      <w:pPr>
        <w:jc w:val="center"/>
        <w:rPr>
          <w:rFonts w:ascii="Times New Roman" w:hAnsi="Times New Roman" w:cs="Times New Roman"/>
          <w:b/>
          <w:bCs/>
        </w:rPr>
      </w:pPr>
    </w:p>
    <w:p w:rsidR="001F4601" w:rsidRPr="001F4601" w:rsidRDefault="001F4601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72C4" w:themeColor="accent1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lang w:eastAsia="pl-PL"/>
          <w14:ligatures w14:val="none"/>
        </w:rPr>
        <w:t>Informacja dotycząca jadłospisu dekadowego dla dzieci w wieku 1–3 lat</w:t>
      </w:r>
    </w:p>
    <w:p w:rsidR="001F4601" w:rsidRPr="001F4601" w:rsidRDefault="00BE4B88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tab/>
      </w:r>
      <w:r w:rsidRPr="00BE4B88">
        <w:rPr>
          <w:rFonts w:ascii="Times New Roman" w:hAnsi="Times New Roman" w:cs="Times New Roman"/>
        </w:rPr>
        <w:t>J</w:t>
      </w:r>
      <w:r w:rsidRPr="00BE4B88">
        <w:rPr>
          <w:rFonts w:ascii="Times New Roman" w:hAnsi="Times New Roman" w:cs="Times New Roman"/>
        </w:rPr>
        <w:t>adłospis dekadowy przeznaczony do stosowania w cyklu miesięcznym dla dzieci w wieku od 1 do 3 lat, obejmujący dietę ogólną oraz dietę bezmleczną, dostosowaną do szczególnych potrzeb żywieniowych tej grupy wiekowej</w:t>
      </w:r>
      <w:r>
        <w:rPr>
          <w:rFonts w:ascii="Times New Roman" w:hAnsi="Times New Roman" w:cs="Times New Roman"/>
        </w:rPr>
        <w:t xml:space="preserve"> </w:t>
      </w:r>
      <w:r w:rsidR="001F4601"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został przygotowany w oparciu o aktualne zasady i normy żywienia dzieci, z uwzględnieniem ich potrzeb rozwojowych, energetycznych oraz specyfiki wieku. Przy jego opracowaniu szczególny nacisk położono na sezonowość produktów, różnorodność posiłków oraz odpowiednie zbilansowanie składników odżywczych.</w:t>
      </w:r>
    </w:p>
    <w:p w:rsidR="001F4601" w:rsidRPr="001F4601" w:rsidRDefault="001F4601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planowaniu posiłków uwzględniono zalecenia dotyczące ograniczenia dodatku soli i cukru. Zgodnie z rekomendacjami żywieniowymi dla dzieci w wieku 1–3 lat:</w:t>
      </w:r>
    </w:p>
    <w:p w:rsidR="001F4601" w:rsidRPr="001F4601" w:rsidRDefault="001F4601" w:rsidP="001F46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ilość soli dodanej do potraw powinna być minimalna i nie przekraczać około 1–2 g dziennie (co odpowiada maksymalnie 0,4–0,8 g sodu),</w:t>
      </w:r>
    </w:p>
    <w:p w:rsidR="001F4601" w:rsidRPr="001F4601" w:rsidRDefault="001F4601" w:rsidP="001F46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dodatek cukru powinien być ograniczony do minimum, a najlepiej eliminowany; w praktyce nie powinien przekraczać 5–10% </w:t>
      </w:r>
      <w:r w:rsidR="00BE4B8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(około 5 – 15 g cukru) </w:t>
      </w: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dziennego zapotrzebowania energetycznego, przy czym zaleca się unikanie cukru dodanego w codziennej diecie.</w:t>
      </w:r>
    </w:p>
    <w:p w:rsidR="001F4601" w:rsidRPr="001F4601" w:rsidRDefault="001F4601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Jadłospis został opracowany w sposób zapewniający bezpieczeństwo żywieniowe, odpowiednią podaż witamin i składników mineralnych oraz kształtowanie prawidłowych nawyków żywieniowych u dzieci.</w:t>
      </w:r>
    </w:p>
    <w:p w:rsidR="001F4601" w:rsidRDefault="001F4601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F460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Dokument może być stosowany jako podstawa planowania żywienia w placówkach opiekuńczo-wychowawczych oraz w żywieniu indywidualnym dzieci.</w:t>
      </w:r>
    </w:p>
    <w:p w:rsidR="00BE4B88" w:rsidRPr="00D265A4" w:rsidRDefault="00BE4B88" w:rsidP="00BE4B88">
      <w:pPr>
        <w:shd w:val="clear" w:color="auto" w:fill="FFFFFF"/>
        <w:spacing w:after="0" w:line="240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bdr w:val="none" w:sz="0" w:space="0" w:color="auto" w:frame="1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bdr w:val="none" w:sz="0" w:space="0" w:color="auto" w:frame="1"/>
          <w:lang w:eastAsia="pl-PL"/>
          <w14:ligatures w14:val="none"/>
        </w:rPr>
        <w:t>Zasady żywienia dzieci w żłobkach</w:t>
      </w:r>
    </w:p>
    <w:p w:rsidR="00BE4B88" w:rsidRPr="00BE4B88" w:rsidRDefault="00BE4B88" w:rsidP="00BE4B88">
      <w:pPr>
        <w:shd w:val="clear" w:color="auto" w:fill="FFFFFF"/>
        <w:spacing w:after="0" w:line="240" w:lineRule="atLeast"/>
        <w:textAlignment w:val="baseline"/>
        <w:outlineLvl w:val="3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:rsid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Żywienie w żłobku jest ważnym elementem całodziennej diety dziecka. Powinno pokrywać 70-75% zapotrzebowania na energię i składniki odżywcze. Zaleca się, aby dzieci w żłobku otrzymywały 3-4 posiłki dziennie (śniadanie, II śniadanie, obiad, podwieczorek). Model żywienia zależy od placówki: rozkładu dnia, zajęć dodatkowych. W niektórych żłobkach obiad podawany jest w dwóch posiłkach (osobno zupa, osobno drugie danie).</w:t>
      </w: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Jadłospis w żłobku najlepiej bilansować w okresie dekadowym. Trudno opracować takie zestawy posiłków, aby każdego dnia ich wartość energetyczna i odżywcza odpowiadały ściśle normom. Jedną z podstawowych zasad żywienia dzieci jest urozmaicenie w doborze produktów spożywczych. Odpowiednio dobrane produkty z różnych grup pozwalają pokryć zapotrzebowanie na energię i wszystkie składniki odżywcze. Przy układaniu jadłospisów przydatna może być modelowa racja pokarmową dla dzieci w wieku od roku do 3 lat opracowana przez Instytut Matki i Dziecka.</w:t>
      </w:r>
    </w:p>
    <w:p w:rsid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Zasada, którą należy się kierować w żywieniu dzieci w wieku żłobkowym to: </w:t>
      </w:r>
      <w:r w:rsidRPr="00BE4B88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bdr w:val="none" w:sz="0" w:space="0" w:color="auto" w:frame="1"/>
          <w:lang w:eastAsia="pl-PL"/>
          <w14:ligatures w14:val="none"/>
        </w:rPr>
        <w:t>opiekun decyduje co dziecko zje i kiedy, dziecko decyduje, czy zje i ile zje. </w:t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Dziecko nie powinno być zmuszane do jedzenia, aby nie zaburzać mechanizmu głodu i sytości.</w:t>
      </w:r>
    </w:p>
    <w:p w:rsidR="00D265A4" w:rsidRPr="00BE4B88" w:rsidRDefault="00D265A4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72C4" w:themeColor="accent1"/>
          <w:kern w:val="0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bdr w:val="none" w:sz="0" w:space="0" w:color="auto" w:frame="1"/>
          <w:lang w:eastAsia="pl-PL"/>
          <w14:ligatures w14:val="none"/>
        </w:rPr>
        <w:lastRenderedPageBreak/>
        <w:t>Żywienie dzieci do lat 3 powinno być realizowane w oparciu o:</w:t>
      </w:r>
    </w:p>
    <w:p w:rsidR="00BE4B88" w:rsidRPr="00BE4B88" w:rsidRDefault="00BE4B88" w:rsidP="00BE4B88">
      <w:pPr>
        <w:numPr>
          <w:ilvl w:val="0"/>
          <w:numId w:val="2"/>
        </w:numPr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aktualne rekomendacje m.in. Instytutu Matki i Dziecka (Żywienie dzieci w żłobkach</w:t>
      </w: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hyperlink r:id="rId5" w:history="1">
        <w:r w:rsidRPr="00BE4B88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:bdr w:val="none" w:sz="0" w:space="0" w:color="auto" w:frame="1"/>
            <w:lang w:eastAsia="pl-PL"/>
            <w14:ligatures w14:val="none"/>
          </w:rPr>
          <w:t>https://www.gov.pl/web/gis/zywienie-dzieci-w-zlobkach</w:t>
        </w:r>
      </w:hyperlink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;</w:t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br/>
        <w:t>Poradnik żywienia dziecka w wieku od 1 do 3 roku życia </w:t>
      </w:r>
      <w:hyperlink r:id="rId6" w:history="1">
        <w:r w:rsidRPr="00BE4B88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:bdr w:val="none" w:sz="0" w:space="0" w:color="auto" w:frame="1"/>
            <w:lang w:eastAsia="pl-PL"/>
            <w14:ligatures w14:val="none"/>
          </w:rPr>
          <w:t>https://imid.med.pl/files/imid/Do%20pobrania/Poradnik%20%C5%BCywienia%20dzieci_1-3_IMiD_FINAL.pdf</w:t>
        </w:r>
      </w:hyperlink>
    </w:p>
    <w:p w:rsidR="00BE4B88" w:rsidRPr="00BE4B88" w:rsidRDefault="00BE4B88" w:rsidP="00BE4B88">
      <w:pPr>
        <w:numPr>
          <w:ilvl w:val="0"/>
          <w:numId w:val="3"/>
        </w:numPr>
        <w:spacing w:after="0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aktualne normy żywienia: Normy żywienia dla populacji Polski znowelizowane w 2024 roku, Narodowy Instytut Zdrowia Publicznego – PZH PIB </w:t>
      </w:r>
      <w:hyperlink r:id="rId7" w:history="1">
        <w:r w:rsidRPr="00BE4B88">
          <w:rPr>
            <w:rFonts w:ascii="Times New Roman" w:eastAsia="Times New Roman" w:hAnsi="Times New Roman" w:cs="Times New Roman"/>
            <w:color w:val="000000" w:themeColor="text1"/>
            <w:kern w:val="0"/>
            <w:u w:val="single"/>
            <w:bdr w:val="none" w:sz="0" w:space="0" w:color="auto" w:frame="1"/>
            <w:lang w:eastAsia="pl-PL"/>
            <w14:ligatures w14:val="none"/>
          </w:rPr>
          <w:t>https://ncez.pzh.gov.pl/abc-zywienia/zasady-zdrowego-zywienia/normy-zywieniowe-2024</w:t>
        </w:r>
      </w:hyperlink>
    </w:p>
    <w:p w:rsid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72C4" w:themeColor="accent1"/>
          <w:kern w:val="0"/>
          <w:lang w:eastAsia="pl-PL"/>
          <w14:ligatures w14:val="none"/>
        </w:rPr>
      </w:pPr>
    </w:p>
    <w:p w:rsidR="00BE4B88" w:rsidRPr="00D265A4" w:rsidRDefault="00BE4B88" w:rsidP="00BE4B88">
      <w:pPr>
        <w:shd w:val="clear" w:color="auto" w:fill="FFFFFF"/>
        <w:spacing w:after="0" w:line="240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bdr w:val="none" w:sz="0" w:space="0" w:color="auto" w:frame="1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:bdr w:val="none" w:sz="0" w:space="0" w:color="auto" w:frame="1"/>
          <w:lang w:eastAsia="pl-PL"/>
          <w14:ligatures w14:val="none"/>
        </w:rPr>
        <w:t>Napoje w żywieniu małych dzieci</w:t>
      </w:r>
    </w:p>
    <w:p w:rsidR="00BE4B88" w:rsidRPr="00BE4B88" w:rsidRDefault="00BE4B88" w:rsidP="00BE4B88">
      <w:pPr>
        <w:shd w:val="clear" w:color="auto" w:fill="FFFFFF"/>
        <w:spacing w:after="0" w:line="240" w:lineRule="atLeast"/>
        <w:textAlignment w:val="baseline"/>
        <w:outlineLvl w:val="3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EE0000"/>
          <w:kern w:val="0"/>
          <w:lang w:eastAsia="pl-PL"/>
          <w14:ligatures w14:val="none"/>
        </w:rPr>
        <w:t xml:space="preserve">W żłobku dzieci powinny mieć zawsze dostęp do picia. </w:t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Kubki czy butelki z wodą powinny być zawsze w zasięgu wzroku dziecka, tak by mogło ono wskazać, że chce pić. Dzieci po 1 roku życia nie powinny już pić napojów z butelki ze smoczkiem. Ilość płynów spożywana w ciągu dnia przez dzieci uwarunkowana jest indywidualnymi potrzebami. W żywieniu małych dzieci polecana jest woda naturalna, źródlana, niskozmineralizowana.</w:t>
      </w: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Dzieciom poniżej roku do picia należy podawać wody źródlane i naturalne wody mineralne niskosodowe (zawierające poniżej 20 mg sodu w dm3 wody) i niskozmineralizowane (zawierające poniżej 500 mg składników mineralnych w dm3 wody). Norma dzienna na wodę w tej grupie wiekowej wynosi 800-1000 ml/d. Soki w ilości do 150 ml/dobę (od 7 miesiąca życia) stanowią porcję liczoną razem z ilością spożytych owoców. Jednak zamiast soków preferowane są świeże owoce/warzywa.</w:t>
      </w: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Dla dzieci w wieku 1-3 lat stosować należy wody źródlane, naturalne wody mineralne </w:t>
      </w:r>
      <w:proofErr w:type="spellStart"/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średniozmineralizowane</w:t>
      </w:r>
      <w:proofErr w:type="spellEnd"/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(zawierające poniżej 1500 mg składników mineralnych w dm³ wody). Norma na wodę dla tej grupy – 1250 ml/dobę. Podobnie jak w przypadku niemowląt nie należy zaspokajać pragnienia dziecka sokami. Jedna porcja soku może stanowić jedną z 5 porcji warzyw lub owoców.</w:t>
      </w:r>
    </w:p>
    <w:p w:rsidR="00BE4B88" w:rsidRP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Rekomendowanym napojem nawadniającym dla dzieci w wieku żłobkowym jest woda. </w:t>
      </w:r>
      <w:r w:rsidR="00D265A4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ab/>
      </w: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Dzieciom powyżej pierwszego roku życia, można do obiadu podawać kompoty bez cukru lub z małą ilością cukru. Można także podawać napary z suszonych owoców. Herbatki owocowe powinny zawierać tylko naturalne składniki w postaci suszu owocowego.</w:t>
      </w:r>
    </w:p>
    <w:p w:rsidR="00BE4B88" w:rsidRDefault="00BE4B88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bdr w:val="none" w:sz="0" w:space="0" w:color="auto" w:frame="1"/>
          <w:lang w:eastAsia="pl-PL"/>
          <w14:ligatures w14:val="none"/>
        </w:rPr>
      </w:pPr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Nie poleca się dzieciom do 4 roku życia spożywanie herbatek z kopru włoskiego, co związane jest z brakiem odpowiednich danych dotyczących bezpieczeństwa stosowania.  Dzieciom w wieku żłobkowym nie wskazane jest także podawanie herbaty oraz ziół np. rumianku czy mięty. Zioła mogą wywoływać niepożądane reakcje małego organizmu. </w:t>
      </w:r>
      <w:proofErr w:type="gramStart"/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Herbata,</w:t>
      </w:r>
      <w:proofErr w:type="gramEnd"/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jako źródło garbników i taniny wiążących żelazo, zmniejsza przyswajanie żelaza i może wpływać na zwiększenie ryzyka anemii u małych dzieci. (</w:t>
      </w:r>
      <w:hyperlink r:id="rId8" w:history="1">
        <w:r w:rsidRPr="00BE4B88">
          <w:rPr>
            <w:rFonts w:ascii="Times New Roman" w:eastAsia="Times New Roman" w:hAnsi="Times New Roman" w:cs="Times New Roman"/>
            <w:b/>
            <w:bCs/>
            <w:color w:val="000000" w:themeColor="text1"/>
            <w:kern w:val="0"/>
            <w:u w:val="single"/>
            <w:bdr w:val="none" w:sz="0" w:space="0" w:color="auto" w:frame="1"/>
            <w:lang w:eastAsia="pl-PL"/>
            <w14:ligatures w14:val="none"/>
          </w:rPr>
          <w:t>https://1000dni.pl/wp-config/uploads/2023/01/poradnik-zywienia-niemowlat-1341.pdf</w:t>
        </w:r>
      </w:hyperlink>
      <w:r w:rsidRPr="00BE4B88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).</w:t>
      </w:r>
      <w:r w:rsidRPr="00BE4B88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bdr w:val="none" w:sz="0" w:space="0" w:color="auto" w:frame="1"/>
          <w:lang w:eastAsia="pl-PL"/>
          <w14:ligatures w14:val="none"/>
        </w:rPr>
        <w:t> </w:t>
      </w:r>
    </w:p>
    <w:p w:rsidR="00D265A4" w:rsidRDefault="00D265A4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bdr w:val="none" w:sz="0" w:space="0" w:color="auto" w:frame="1"/>
          <w:lang w:eastAsia="pl-PL"/>
          <w14:ligatures w14:val="none"/>
        </w:rPr>
      </w:pPr>
    </w:p>
    <w:p w:rsidR="00D265A4" w:rsidRDefault="00D265A4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bdr w:val="none" w:sz="0" w:space="0" w:color="auto" w:frame="1"/>
          <w:lang w:eastAsia="pl-PL"/>
          <w14:ligatures w14:val="none"/>
        </w:rPr>
      </w:pPr>
    </w:p>
    <w:p w:rsidR="00D265A4" w:rsidRDefault="00D265A4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pl-PL"/>
          <w14:ligatures w14:val="none"/>
        </w:rPr>
        <w:t>Jadłospis opracowała:</w:t>
      </w:r>
    </w:p>
    <w:p w:rsidR="00D265A4" w:rsidRPr="00BE4B88" w:rsidRDefault="00D265A4" w:rsidP="00BE4B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bdr w:val="none" w:sz="0" w:space="0" w:color="auto" w:frame="1"/>
          <w:lang w:eastAsia="pl-PL"/>
          <w14:ligatures w14:val="none"/>
        </w:rPr>
        <w:t>mgr Marta Chmielewska-Burak</w:t>
      </w:r>
    </w:p>
    <w:p w:rsidR="00BE4B88" w:rsidRPr="001F4601" w:rsidRDefault="00BE4B88" w:rsidP="001F4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</w:p>
    <w:p w:rsidR="001F4601" w:rsidRPr="001F4601" w:rsidRDefault="001F4601" w:rsidP="001F4601">
      <w:pPr>
        <w:rPr>
          <w:rFonts w:ascii="Times New Roman" w:hAnsi="Times New Roman" w:cs="Times New Roman"/>
          <w:b/>
          <w:bCs/>
        </w:rPr>
      </w:pPr>
    </w:p>
    <w:sectPr w:rsidR="001F4601" w:rsidRPr="001F4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CCC"/>
    <w:multiLevelType w:val="multilevel"/>
    <w:tmpl w:val="054EF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7D3EF6"/>
    <w:multiLevelType w:val="multilevel"/>
    <w:tmpl w:val="287A4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B81FC1"/>
    <w:multiLevelType w:val="multilevel"/>
    <w:tmpl w:val="AF80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4721848">
    <w:abstractNumId w:val="0"/>
  </w:num>
  <w:num w:numId="2" w16cid:durableId="240801135">
    <w:abstractNumId w:val="2"/>
  </w:num>
  <w:num w:numId="3" w16cid:durableId="1546679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01"/>
    <w:rsid w:val="001F4601"/>
    <w:rsid w:val="00BE4B88"/>
    <w:rsid w:val="00D265A4"/>
    <w:rsid w:val="00F6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A58D"/>
  <w15:chartTrackingRefBased/>
  <w15:docId w15:val="{E7E97DB1-F704-C748-A683-57B71DEF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4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4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4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F4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4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4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4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4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4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4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4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4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F46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46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46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46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46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46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4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4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4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4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46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46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46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4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46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460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1F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F460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F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BE4B88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BE4B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000dni.pl/wp-config/uploads/2023/01/poradnik-zywienia-niemowlat-134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cez.pzh.gov.pl/abc-zywienia/zasady-zdrowego-zywienia/normy-zywieniowe-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mid.med.pl/files/imid/Do%20pobrania/Poradnik%20%C5%BCywienia%20dzieci_1-3_IMiD_FINAL.pdf" TargetMode="External"/><Relationship Id="rId5" Type="http://schemas.openxmlformats.org/officeDocument/2006/relationships/hyperlink" Target="https://www.gov.pl/web/gis/zywienie-dzieci-w-zlobkac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Chmielewska-Burak</dc:creator>
  <cp:keywords/>
  <dc:description/>
  <cp:lastModifiedBy>Marta Chmielewska-Burak</cp:lastModifiedBy>
  <cp:revision>1</cp:revision>
  <dcterms:created xsi:type="dcterms:W3CDTF">2026-04-15T07:44:00Z</dcterms:created>
  <dcterms:modified xsi:type="dcterms:W3CDTF">2026-04-15T08:12:00Z</dcterms:modified>
</cp:coreProperties>
</file>